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A803">
      <w:pPr>
        <w:pStyle w:val="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7E79506A">
      <w:pPr>
        <w:shd w:val="clear"/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  <w:t>授权委托书</w:t>
      </w:r>
    </w:p>
    <w:p w14:paraId="6C3A0AE4">
      <w:pPr>
        <w:shd w:val="clear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27E6A56A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你公司所属京内餐厨垃圾处理厂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粗油脂收运再生利用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 w14:paraId="56EE65A7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 w14:paraId="73754A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 w14:paraId="1E6139A9">
      <w:pPr>
        <w:shd w:val="clear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3F4125FF"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 w14:paraId="3D8147EE"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51D20317"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 w14:paraId="32855FF8"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2DC6CBE1"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（单位公章）</w:t>
      </w:r>
    </w:p>
    <w:p w14:paraId="7C48FF1E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 w14:paraId="1DBEEB82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74BFBDB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 w14:paraId="039CFFD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624699F2"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 w14:paraId="4822259E">
      <w:pPr>
        <w:pStyle w:val="2"/>
        <w:shd w:val="clear"/>
        <w:rPr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30F1DC5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07661"/>
    <w:rsid w:val="1DAE6536"/>
    <w:rsid w:val="331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2025-02-11T05:35:00Z</dcterms:created>
  <dc:creator>lenovo</dc:creator>
  <cp:lastModifiedBy>杨钊</cp:lastModifiedBy>
  <dcterms:modified xsi:type="dcterms:W3CDTF">2025-04-17T09:49:12Z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eyJoZGlkIjoiY2ZlZGYyZjhkZTY4NDVlZTkyOTZiYjYyYjlmMDJlNzgiLCJ1c2VySWQiOiIxNjg4MTE3NDQ1In0=</vt:lpwstr>
  </property>
  <property fmtid="{D5CDD505-2E9C-101B-9397-08002B2CF9AE}" pid="4" name="ICV">
    <vt:lpwstr>A5BE76DFC8F8420D8E6049696E996872_12</vt:lpwstr>
  </property>
</Properties>
</file>